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20" w:rsidRPr="008C65E1" w:rsidRDefault="0073182F" w:rsidP="008C65E1">
      <w:pPr>
        <w:snapToGrid w:val="0"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8C65E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鞍山市投产运营企业精准包保服务规范</w:t>
      </w:r>
    </w:p>
    <w:p w:rsidR="00C00620" w:rsidRPr="008C65E1" w:rsidRDefault="0073182F" w:rsidP="008C65E1">
      <w:pPr>
        <w:snapToGrid w:val="0"/>
        <w:spacing w:line="600" w:lineRule="exact"/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8C65E1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="008C65E1">
        <w:rPr>
          <w:rFonts w:ascii="楷体" w:eastAsia="楷体" w:hAnsi="楷体" w:cs="宋体" w:hint="eastAsia"/>
          <w:kern w:val="0"/>
          <w:sz w:val="32"/>
          <w:szCs w:val="32"/>
        </w:rPr>
        <w:t>征求意见</w:t>
      </w:r>
      <w:r w:rsidRPr="008C65E1">
        <w:rPr>
          <w:rFonts w:ascii="楷体" w:eastAsia="楷体" w:hAnsi="楷体" w:cs="宋体" w:hint="eastAsia"/>
          <w:kern w:val="0"/>
          <w:sz w:val="32"/>
          <w:szCs w:val="32"/>
        </w:rPr>
        <w:t>稿）</w:t>
      </w:r>
    </w:p>
    <w:p w:rsidR="00C00620" w:rsidRPr="008C65E1" w:rsidRDefault="00C00620" w:rsidP="008C65E1">
      <w:pPr>
        <w:snapToGrid w:val="0"/>
        <w:spacing w:line="600" w:lineRule="exact"/>
        <w:jc w:val="left"/>
        <w:rPr>
          <w:rFonts w:ascii="仿宋" w:hAnsi="仿宋" w:cs="宋体"/>
          <w:kern w:val="0"/>
          <w:sz w:val="32"/>
          <w:szCs w:val="32"/>
        </w:rPr>
      </w:pP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投产运营企业（即存量企业）是我市经济发展的根基，存量企业运行的稳定和增长是我市经济稳定向好的重要依托。为进一步提高政府对企业的服务水平，有效解决企业存在的困难和问题，增强企业发展能力和市场竞争力，推动企业高质量、高速度发展，现按照</w:t>
      </w:r>
      <w:bookmarkStart w:id="0" w:name="_Hlk4362788"/>
      <w:r w:rsidRPr="008C65E1">
        <w:rPr>
          <w:rFonts w:ascii="仿宋_GB2312" w:eastAsia="仿宋_GB2312" w:hAnsi="仿宋_GB2312" w:cs="仿宋_GB2312" w:hint="eastAsia"/>
          <w:sz w:val="32"/>
          <w:szCs w:val="32"/>
        </w:rPr>
        <w:t>“只定岗定位定职责，谁站岗站位谁履职”的原则</w:t>
      </w:r>
      <w:bookmarkEnd w:id="0"/>
      <w:r w:rsidRPr="008C65E1">
        <w:rPr>
          <w:rFonts w:ascii="仿宋_GB2312" w:eastAsia="仿宋_GB2312" w:hAnsi="仿宋_GB2312" w:cs="仿宋_GB2312" w:hint="eastAsia"/>
          <w:sz w:val="32"/>
          <w:szCs w:val="32"/>
        </w:rPr>
        <w:t>，构建横向到边、纵向到底的包保体系，形成制度化、常态化精准包保机制，实现“精准包保、帮扶到底，全域服务、给力无限”的总要求，并制定本服务规范。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一、指导思想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_Hlk4363043"/>
      <w:r w:rsidRPr="008C65E1"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</w:t>
      </w:r>
      <w:bookmarkEnd w:id="1"/>
      <w:r w:rsidRPr="008C65E1">
        <w:rPr>
          <w:rFonts w:ascii="仿宋_GB2312" w:eastAsia="仿宋_GB2312" w:hAnsi="仿宋_GB2312" w:cs="仿宋_GB2312" w:hint="eastAsia"/>
          <w:sz w:val="32"/>
          <w:szCs w:val="32"/>
        </w:rPr>
        <w:t>深入贯彻落实省、市委、市政府对经济工作的部署要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，坚持以企业为中心的服务思想，尊重企业的主体地位，坚持市场在资源配置中的决定性作用，充分发挥政府作用，</w:t>
      </w:r>
      <w:bookmarkStart w:id="2" w:name="_Hlk4363174"/>
      <w:r w:rsidRPr="008C65E1">
        <w:rPr>
          <w:rFonts w:ascii="仿宋_GB2312" w:eastAsia="仿宋_GB2312" w:hAnsi="仿宋_GB2312" w:cs="仿宋_GB2312" w:hint="eastAsia"/>
          <w:sz w:val="32"/>
          <w:szCs w:val="32"/>
        </w:rPr>
        <w:t>以敏锐的服务意识、一流的服务质量和效率切实帮助企业破解发展难题</w:t>
      </w:r>
      <w:bookmarkEnd w:id="2"/>
      <w:r w:rsidRPr="008C65E1">
        <w:rPr>
          <w:rFonts w:ascii="仿宋_GB2312" w:eastAsia="仿宋_GB2312" w:hAnsi="仿宋_GB2312" w:cs="仿宋_GB2312" w:hint="eastAsia"/>
          <w:sz w:val="32"/>
          <w:szCs w:val="32"/>
        </w:rPr>
        <w:t>，增强企业信心，实现经济高质量、高速度、可持续的发展。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二、工作目标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" w:hAnsi="仿宋" w:cs="宋体"/>
          <w:kern w:val="0"/>
          <w:sz w:val="32"/>
          <w:szCs w:val="32"/>
        </w:rPr>
      </w:pPr>
      <w:bookmarkStart w:id="3" w:name="_Hlk4363387"/>
      <w:r w:rsidRPr="008C65E1">
        <w:rPr>
          <w:rFonts w:ascii="仿宋_GB2312" w:eastAsia="仿宋_GB2312" w:hAnsi="仿宋_GB2312" w:cs="仿宋_GB2312" w:hint="eastAsia"/>
          <w:sz w:val="32"/>
          <w:szCs w:val="32"/>
        </w:rPr>
        <w:t>以“稳增长”为目标，通过领导挂帅，</w:t>
      </w:r>
      <w:bookmarkEnd w:id="3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市、县（市）区（开发区）、乡镇（街道）政府三级联动，</w:t>
      </w:r>
      <w:bookmarkStart w:id="4" w:name="_Hlk4363458"/>
      <w:r w:rsidRPr="008C65E1">
        <w:rPr>
          <w:rFonts w:ascii="仿宋_GB2312" w:eastAsia="仿宋_GB2312" w:hAnsi="仿宋_GB2312" w:cs="仿宋_GB2312" w:hint="eastAsia"/>
          <w:sz w:val="32"/>
          <w:szCs w:val="32"/>
        </w:rPr>
        <w:t>落实投产运营企业</w:t>
      </w:r>
      <w:bookmarkEnd w:id="4"/>
      <w:r w:rsidRPr="008C65E1">
        <w:rPr>
          <w:rFonts w:ascii="仿宋_GB2312" w:eastAsia="仿宋_GB2312" w:hAnsi="仿宋_GB2312" w:cs="仿宋_GB2312" w:hint="eastAsia"/>
          <w:sz w:val="32"/>
          <w:szCs w:val="32"/>
        </w:rPr>
        <w:t>“一家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企业、一位领导、一个团队、一包到底”的包保制度，实现对全市企业全覆盖，凝心聚力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、共谋发展，实现“稳存量、保增量、扩总量”的工作目标。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三、服务范围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（一）协调解决与政府密切相关问题。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重点做好政府“分内事”，充分发挥政府作用，</w:t>
      </w:r>
      <w:bookmarkStart w:id="5" w:name="_GoBack"/>
      <w:bookmarkEnd w:id="5"/>
      <w:r w:rsidRPr="008C65E1">
        <w:rPr>
          <w:rFonts w:ascii="仿宋_GB2312" w:eastAsia="仿宋_GB2312" w:hAnsi="仿宋_GB2312" w:cs="仿宋_GB2312" w:hint="eastAsia"/>
          <w:sz w:val="32"/>
          <w:szCs w:val="32"/>
        </w:rPr>
        <w:t>为企业解决政策资金兑现、用能、用地、公共服务等问题。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（二）帮助解决融资问题。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深入了解企业的融资需求，对企业资金需求情况进行统计、建立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台账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，引导、鼓励金融机构对符合国家产业政策、产品有市场的企业加大资金扶持力度。联合金融机构开展银企对接、利用各种投资（基金、证券、租赁等）、帮助上市融资等形式解决企业融资难题，帮助化解金融风险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（三）帮助解决用工短缺问题。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企业用工缺口情况进行统计、建立账册，并根据企业不同用工需求，召集有关部门，通过域内配给招工、外协引进用工、定向培训技工等形式，解决企业用工问题。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（四）引导解决创新发展问题。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强化企业转型升级意识，发挥企业在结构调整中的主体作用，以市场为导向、产学研用相结合，实施自主品牌战略，提升产品质量，引导企业向效率、质量和效益方向转变，带动产业良性发展。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（五）帮助解决产品推广问题。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帮助企业做好品牌推广，引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导企业优化营销模式，积极向外宣传推介本市产品，提高产品知名度。推动域内企业间协作配套与产品对接，对符合环保等条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件要求的本地产品，在同质同价条件下，鼓励企业、政府优先采购。积极引导企业参加各类产品博览会、产销对接会等，提高产品的市场占有率。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（六）帮助解决资产盘活问题。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对未充分利用的办公楼、厂房、设备等资产闲置情况进行统计，行业主管部门根据统计结果编制招商目录并对外推介，通过出租出售、合资合作等形式，盘活闲置资产。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（七）帮助企业减轻负担。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积极向包保企业宣传国家、省、市的相关政策法规，指导企业用好、用足相关政策，在税费等方面真正降低企业成本，减轻企业负担。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Calibri" w:eastAsia="黑体" w:hAnsi="Calibri" w:cs="Calibri"/>
          <w:b/>
          <w:bCs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四、工作机制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bookmarkStart w:id="6" w:name="_Hlk4364024"/>
      <w:r w:rsidRPr="008C65E1">
        <w:rPr>
          <w:rFonts w:ascii="楷体_GB2312" w:eastAsia="楷体_GB2312" w:hAnsi="楷体_GB2312" w:cs="楷体_GB2312" w:hint="eastAsia"/>
          <w:sz w:val="32"/>
          <w:szCs w:val="32"/>
        </w:rPr>
        <w:t>组建市、县（市）区</w:t>
      </w: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Pr="008C65E1">
        <w:rPr>
          <w:rFonts w:ascii="楷体_GB2312" w:eastAsia="楷体_GB2312" w:hAnsi="楷体_GB2312" w:cs="楷体_GB2312" w:hint="eastAsia"/>
          <w:sz w:val="32"/>
          <w:szCs w:val="32"/>
        </w:rPr>
        <w:t>开发区</w:t>
      </w: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）</w:t>
      </w:r>
      <w:r w:rsidRPr="008C65E1">
        <w:rPr>
          <w:rFonts w:ascii="楷体_GB2312" w:eastAsia="楷体_GB2312" w:hAnsi="楷体_GB2312" w:cs="楷体_GB2312" w:hint="eastAsia"/>
          <w:sz w:val="32"/>
          <w:szCs w:val="32"/>
        </w:rPr>
        <w:t>、乡镇（街道）三级包保团队</w:t>
      </w:r>
      <w:bookmarkEnd w:id="6"/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</w:t>
      </w:r>
      <w:bookmarkStart w:id="7" w:name="_Hlk4364107"/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市级包保团队分片对各县（市）区、开发区开展包保。</w:t>
      </w:r>
      <w:bookmarkEnd w:id="7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市级包保团队</w:t>
      </w:r>
      <w:bookmarkStart w:id="8" w:name="_Hlk4364128"/>
      <w:r w:rsidRPr="008C65E1">
        <w:rPr>
          <w:rFonts w:ascii="仿宋_GB2312" w:eastAsia="仿宋_GB2312" w:hAnsi="仿宋_GB2312" w:cs="仿宋_GB2312" w:hint="eastAsia"/>
          <w:sz w:val="32"/>
          <w:szCs w:val="32"/>
        </w:rPr>
        <w:t>由市工业和信息化局牵头协调相关主管部门，按照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个县（市）区、开发区分成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个包保工作组，</w:t>
      </w:r>
      <w:bookmarkStart w:id="9" w:name="_Hlk4364359"/>
      <w:bookmarkEnd w:id="8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各组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组长由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一名行业主管副市长（包括副市级领导）担任，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副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组长由行业主管部门一名县（处）级领导担任，联络员由行业主管部门主要科长担任，包保团队成员还包括市直相关部门和各县（市）区政府、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开发区管委会。</w:t>
      </w:r>
      <w:bookmarkEnd w:id="9"/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．县（市）区、开发区包保团队对辖区内企业开展包保。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各团队领导由各县（市）区、开发区县（处）级领导担任，成员包括县（市）区政府、开发区相关部门，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联络员由相关部门工作人员担任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．乡镇（街道）包保团队对辖区内企业开展包保。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各团队由乡镇（街道）领导及若干工作人员和联络员组成。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（二）主要职责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遵循“该由县（市）区、开发区解决的问题由本地政府解决，需要市级、省级政府解决的问题交由市级包保团队协调解决”的原则，包保团队要各司其责，精准对接企业需求，对包保事项做到及时响应、全程代办；一时难以办结的，要有时间表、路线图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．市级包保团队职责。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一是制定工作方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案。根据省、市政府企业包保工作要求，制定我市企业包保工作方案，确定工作目标、服务范围和服务职责等内容。建立《鞍山市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投产运营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企业包保工作联系册》，覆盖全市投产运营企业，并通过各类媒体平台向社会公布。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二是主动与下级包保团队和包保企业对接，部署工作任务，跟踪问题进展直至合理解决。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三是协调解决下级包保团队上报的企业重大问题。按照性质和内容对问题进行任务分解，将问题分解到市直相关部门，确定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时间节点，通过召开现场办公会等形式研究、解决企业问题。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四是对县（市）区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开发区、乡镇（街道）包保工作进行督导，确保包保制度落到实处。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．各县（市）区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开发区、乡镇（街道）包保团队职责。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一是负责调查了解企业问题，建立包保台账。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二是按照性质和内容将问题分解到县（市）区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开发区、乡镇（街道）具体部门，制定时间节点，跟踪进展情况，直至合理解决。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三是对企业存在的重大问题要以正式文件向上级包保团队报告，恳请上级包保团队协调解决。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四是及时向企业反馈问题进展情况。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 w:rsidRPr="008C65E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．行业主管部门职责。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行业主管部门是全市“四个一”包保的综合协调部门，要做好统筹、协调、调度、汇总等工作，每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两个月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对包保工作开展情况进行通报。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五、保障措施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（一）加强组织领导。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各包保部门和各级包保领导要把“四个一”包保工作摆在重要位置，科学统筹，精心安排，带头包保，加强包保工作的组织领导。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（二）落实工作责任。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行业主管部门</w:t>
      </w:r>
      <w:bookmarkStart w:id="10" w:name="_Hlk4365123"/>
      <w:r w:rsidRPr="008C65E1">
        <w:rPr>
          <w:rFonts w:ascii="仿宋_GB2312" w:eastAsia="仿宋_GB2312" w:hAnsi="仿宋_GB2312" w:cs="仿宋_GB2312" w:hint="eastAsia"/>
          <w:sz w:val="32"/>
          <w:szCs w:val="32"/>
        </w:rPr>
        <w:t>负责各行业企业包保工作的统筹和协调，</w:t>
      </w:r>
      <w:bookmarkEnd w:id="10"/>
      <w:r w:rsidRPr="008C65E1">
        <w:rPr>
          <w:rFonts w:ascii="仿宋_GB2312" w:eastAsia="仿宋_GB2312" w:hAnsi="仿宋_GB2312" w:cs="仿宋_GB2312" w:hint="eastAsia"/>
          <w:sz w:val="32"/>
          <w:szCs w:val="32"/>
        </w:rPr>
        <w:t>跟踪落实市委、市政府的决策部署，</w:t>
      </w:r>
      <w:bookmarkStart w:id="11" w:name="_Hlk4365152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协调各级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包保部门推进包保工作</w:t>
      </w:r>
      <w:bookmarkEnd w:id="11"/>
      <w:r w:rsidRPr="008C65E1">
        <w:rPr>
          <w:rFonts w:ascii="仿宋_GB2312" w:eastAsia="仿宋_GB2312" w:hAnsi="仿宋_GB2312" w:cs="仿宋_GB2312" w:hint="eastAsia"/>
          <w:sz w:val="32"/>
          <w:szCs w:val="32"/>
        </w:rPr>
        <w:t>。经常对下级包保部门及人员开展培训，帮助下级包保队伍更新观念、提高能力。各部门主要负责人为包保工作第一责任人，要勇于担当，主动作为，将服务企业作为首要任务，扎实工作，确保服务工作取得实效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（三）保持“亲”“清”政商关系。</w:t>
      </w:r>
      <w:bookmarkStart w:id="12" w:name="_Hlk4365220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各级包保部门和人员开展包保活动须坚持有求必应、无事不扰的原则</w:t>
      </w:r>
      <w:bookmarkEnd w:id="12"/>
      <w:r w:rsidRPr="008C65E1">
        <w:rPr>
          <w:rFonts w:ascii="仿宋_GB2312" w:eastAsia="仿宋_GB2312" w:hAnsi="仿宋_GB2312" w:cs="仿宋_GB2312" w:hint="eastAsia"/>
          <w:sz w:val="32"/>
          <w:szCs w:val="32"/>
        </w:rPr>
        <w:t>，保持“亲”“清”政商关系。严格执行“八项规定”和我市的“八个严禁”，任何单位和人员不得借落实“四个一”包保制度假公济私，谋取利益，既不能“推、绕、拖”，也不能“管、卡、压”，更不能“吃、拿、卡、要”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（四）加强宣传引导。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各地区和各部门要采取多种形式广泛宣传包保工作取得的成效，组织新闻媒体，开展系列宣传报道活动，及时推广好的经验和做法，营造全市上下帮助企业共度难关、共谋发展的良好氛围。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楷体_GB2312" w:eastAsia="楷体_GB2312" w:hAnsi="楷体_GB2312" w:cs="楷体_GB2312" w:hint="eastAsia"/>
          <w:sz w:val="32"/>
          <w:szCs w:val="32"/>
        </w:rPr>
        <w:t>（五）建立考核评价机制。</w:t>
      </w:r>
      <w:bookmarkStart w:id="13" w:name="_Hlk4365291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市营商环境建设局负责对各地区、各部门包保情况进行评估。</w:t>
      </w:r>
      <w:bookmarkStart w:id="14" w:name="_Hlk4365301"/>
      <w:bookmarkEnd w:id="13"/>
      <w:r w:rsidRPr="008C65E1">
        <w:rPr>
          <w:rFonts w:ascii="仿宋_GB2312" w:eastAsia="仿宋_GB2312" w:hAnsi="仿宋_GB2312" w:cs="仿宋_GB2312" w:hint="eastAsia"/>
          <w:sz w:val="32"/>
          <w:szCs w:val="32"/>
        </w:rPr>
        <w:t>对责任落实到位、工作推进力度大、成效显著的地区和部门及有关人员进行通报表彰；对责任不落实、工作推进较慢、成效不明显的相关责任部门和单位进行通报批评，对负有责任的相关领导进行严肃问责。</w:t>
      </w:r>
    </w:p>
    <w:bookmarkEnd w:id="14"/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六、各行业包保制度落实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工业、农业、服务业、旅游业、建筑业等行业包保制度的落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实，由市政府相关行业主管部门具体负责，统筹协调，包保团队的组成、职责、包保范围以及保障措施等，参照本《规范》执行，实现对全市所有行业、企业的全覆盖。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8C65E1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七</w:t>
      </w:r>
      <w:r w:rsidRPr="008C65E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、解释主体</w:t>
      </w:r>
    </w:p>
    <w:p w:rsidR="00C00620" w:rsidRPr="008C65E1" w:rsidRDefault="0073182F" w:rsidP="008C65E1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C65E1">
        <w:rPr>
          <w:rFonts w:ascii="仿宋_GB2312" w:eastAsia="仿宋_GB2312" w:hAnsi="仿宋_GB2312" w:cs="仿宋_GB2312" w:hint="eastAsia"/>
          <w:sz w:val="32"/>
          <w:szCs w:val="32"/>
        </w:rPr>
        <w:t>本服务规范由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营商环境建设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局会同各</w:t>
      </w:r>
      <w:r w:rsidRPr="008C65E1">
        <w:rPr>
          <w:rFonts w:ascii="仿宋_GB2312" w:eastAsia="仿宋_GB2312" w:hAnsi="仿宋_GB2312" w:cs="仿宋_GB2312" w:hint="eastAsia"/>
          <w:sz w:val="32"/>
          <w:szCs w:val="32"/>
        </w:rPr>
        <w:t>相关主管部门负责解释。</w:t>
      </w:r>
    </w:p>
    <w:sectPr w:rsidR="00C00620" w:rsidRPr="008C65E1" w:rsidSect="008C65E1">
      <w:footerReference w:type="default" r:id="rId8"/>
      <w:pgSz w:w="11906" w:h="16838" w:code="9"/>
      <w:pgMar w:top="2098" w:right="1474" w:bottom="1984" w:left="1587" w:header="851" w:footer="1342" w:gutter="0"/>
      <w:pgNumType w:fmt="numberInDash"/>
      <w:cols w:space="0"/>
      <w:docGrid w:linePitch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2F" w:rsidRDefault="0073182F">
      <w:r>
        <w:separator/>
      </w:r>
    </w:p>
  </w:endnote>
  <w:endnote w:type="continuationSeparator" w:id="0">
    <w:p w:rsidR="0073182F" w:rsidRDefault="007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0" w:rsidRDefault="0073182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E186A7" wp14:editId="61F775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1860"/>
                          </w:sdtPr>
                          <w:sdtEndP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C00620" w:rsidRDefault="0073182F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C65E1" w:rsidRPr="008C65E1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C65E1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00620" w:rsidRDefault="00C0062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191860"/>
                    </w:sdtPr>
                    <w:sdtEndP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sdtEndPr>
                    <w:sdtContent>
                      <w:p w:rsidR="00C00620" w:rsidRDefault="0073182F">
                        <w:pPr>
                          <w:pStyle w:val="a4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8C65E1" w:rsidRPr="008C65E1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C65E1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C00620" w:rsidRDefault="00C00620"/>
                </w:txbxContent>
              </v:textbox>
              <w10:wrap anchorx="margin"/>
            </v:shape>
          </w:pict>
        </mc:Fallback>
      </mc:AlternateContent>
    </w:r>
  </w:p>
  <w:p w:rsidR="00C00620" w:rsidRDefault="00C006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2F" w:rsidRDefault="0073182F">
      <w:r>
        <w:separator/>
      </w:r>
    </w:p>
  </w:footnote>
  <w:footnote w:type="continuationSeparator" w:id="0">
    <w:p w:rsidR="0073182F" w:rsidRDefault="0073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E"/>
    <w:rsid w:val="00041C31"/>
    <w:rsid w:val="000640C1"/>
    <w:rsid w:val="000776DD"/>
    <w:rsid w:val="000D4167"/>
    <w:rsid w:val="000E38A5"/>
    <w:rsid w:val="00125EA7"/>
    <w:rsid w:val="001332E5"/>
    <w:rsid w:val="001573CF"/>
    <w:rsid w:val="00160A39"/>
    <w:rsid w:val="001811A5"/>
    <w:rsid w:val="00182ED4"/>
    <w:rsid w:val="001E051B"/>
    <w:rsid w:val="00201082"/>
    <w:rsid w:val="0020246B"/>
    <w:rsid w:val="00220C62"/>
    <w:rsid w:val="00242103"/>
    <w:rsid w:val="002461D8"/>
    <w:rsid w:val="00263DD4"/>
    <w:rsid w:val="002A49FB"/>
    <w:rsid w:val="002B0990"/>
    <w:rsid w:val="002B3642"/>
    <w:rsid w:val="002F0F27"/>
    <w:rsid w:val="002F21DF"/>
    <w:rsid w:val="002F7F03"/>
    <w:rsid w:val="00307A32"/>
    <w:rsid w:val="003243C9"/>
    <w:rsid w:val="00335480"/>
    <w:rsid w:val="003C19EE"/>
    <w:rsid w:val="003D43E3"/>
    <w:rsid w:val="00420D44"/>
    <w:rsid w:val="004323D6"/>
    <w:rsid w:val="0043547F"/>
    <w:rsid w:val="00446182"/>
    <w:rsid w:val="0048066D"/>
    <w:rsid w:val="004B2CEA"/>
    <w:rsid w:val="004F6347"/>
    <w:rsid w:val="00514108"/>
    <w:rsid w:val="005458F1"/>
    <w:rsid w:val="00597191"/>
    <w:rsid w:val="005C4104"/>
    <w:rsid w:val="006B3FF3"/>
    <w:rsid w:val="006B6AD2"/>
    <w:rsid w:val="006F30DE"/>
    <w:rsid w:val="00715603"/>
    <w:rsid w:val="007159E1"/>
    <w:rsid w:val="00722A0F"/>
    <w:rsid w:val="0073182F"/>
    <w:rsid w:val="007410DB"/>
    <w:rsid w:val="00766D36"/>
    <w:rsid w:val="007B4414"/>
    <w:rsid w:val="00837EB0"/>
    <w:rsid w:val="0084781D"/>
    <w:rsid w:val="008651D1"/>
    <w:rsid w:val="00866207"/>
    <w:rsid w:val="00876E89"/>
    <w:rsid w:val="008C1300"/>
    <w:rsid w:val="008C65E1"/>
    <w:rsid w:val="008F3575"/>
    <w:rsid w:val="009D492B"/>
    <w:rsid w:val="009E4266"/>
    <w:rsid w:val="009F774F"/>
    <w:rsid w:val="00A02BC0"/>
    <w:rsid w:val="00A31083"/>
    <w:rsid w:val="00AC3B1A"/>
    <w:rsid w:val="00AD2884"/>
    <w:rsid w:val="00AF6464"/>
    <w:rsid w:val="00B103C1"/>
    <w:rsid w:val="00B12E21"/>
    <w:rsid w:val="00B315EC"/>
    <w:rsid w:val="00B952CE"/>
    <w:rsid w:val="00BA034F"/>
    <w:rsid w:val="00BA78C3"/>
    <w:rsid w:val="00BC044D"/>
    <w:rsid w:val="00C00620"/>
    <w:rsid w:val="00C42582"/>
    <w:rsid w:val="00C433D3"/>
    <w:rsid w:val="00C43A3A"/>
    <w:rsid w:val="00C65005"/>
    <w:rsid w:val="00C70F2C"/>
    <w:rsid w:val="00C92B51"/>
    <w:rsid w:val="00D140AC"/>
    <w:rsid w:val="00D57E11"/>
    <w:rsid w:val="00D92DB0"/>
    <w:rsid w:val="00D937CD"/>
    <w:rsid w:val="00DD3449"/>
    <w:rsid w:val="00DD470D"/>
    <w:rsid w:val="00DE076B"/>
    <w:rsid w:val="00E208C8"/>
    <w:rsid w:val="00E53D6D"/>
    <w:rsid w:val="00F04F55"/>
    <w:rsid w:val="00F21C29"/>
    <w:rsid w:val="00F27687"/>
    <w:rsid w:val="00F3434F"/>
    <w:rsid w:val="00F4555F"/>
    <w:rsid w:val="00F51ED3"/>
    <w:rsid w:val="00F52A7F"/>
    <w:rsid w:val="00FB782A"/>
    <w:rsid w:val="06675DDE"/>
    <w:rsid w:val="08317214"/>
    <w:rsid w:val="08E27100"/>
    <w:rsid w:val="0ADE7088"/>
    <w:rsid w:val="0B8059CF"/>
    <w:rsid w:val="0D256C96"/>
    <w:rsid w:val="1742601C"/>
    <w:rsid w:val="19FE2E0D"/>
    <w:rsid w:val="209C2DA2"/>
    <w:rsid w:val="20B918E9"/>
    <w:rsid w:val="263C54A9"/>
    <w:rsid w:val="30BB1468"/>
    <w:rsid w:val="37F95E35"/>
    <w:rsid w:val="58A6275C"/>
    <w:rsid w:val="596C4924"/>
    <w:rsid w:val="5C2852AC"/>
    <w:rsid w:val="7BF5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2532</Characters>
  <Application>Microsoft Office Word</Application>
  <DocSecurity>0</DocSecurity>
  <Lines>21</Lines>
  <Paragraphs>5</Paragraphs>
  <ScaleCrop>false</ScaleCrop>
  <Company>MS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2019-04-10T02:58:00Z</cp:lastPrinted>
  <dcterms:created xsi:type="dcterms:W3CDTF">2019-05-08T06:32:00Z</dcterms:created>
  <dcterms:modified xsi:type="dcterms:W3CDTF">2019-05-08T06:32:00Z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